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BAD2" w14:textId="77777777" w:rsidR="005B5A2D" w:rsidRPr="005B5A2D" w:rsidRDefault="005B5A2D" w:rsidP="005B5A2D">
      <w:pPr>
        <w:shd w:val="clear" w:color="auto" w:fill="FFFFFF"/>
        <w:spacing w:before="161" w:after="1260" w:line="240" w:lineRule="auto"/>
        <w:jc w:val="center"/>
        <w:outlineLvl w:val="0"/>
        <w:rPr>
          <w:rFonts w:ascii="Open Sans" w:eastAsia="Times New Roman" w:hAnsi="Open Sans" w:cs="Open Sans"/>
          <w:b/>
          <w:bCs/>
          <w:color w:val="161616"/>
          <w:kern w:val="36"/>
          <w:sz w:val="53"/>
          <w:szCs w:val="53"/>
          <w14:ligatures w14:val="none"/>
        </w:rPr>
      </w:pPr>
      <w:r w:rsidRPr="005B5A2D">
        <w:rPr>
          <w:rFonts w:ascii="Open Sans" w:eastAsia="Times New Roman" w:hAnsi="Open Sans" w:cs="Open Sans"/>
          <w:b/>
          <w:bCs/>
          <w:color w:val="161616"/>
          <w:kern w:val="36"/>
          <w:sz w:val="53"/>
          <w:szCs w:val="53"/>
          <w14:ligatures w14:val="none"/>
        </w:rPr>
        <w:t>The Future of HR Analytics</w:t>
      </w:r>
    </w:p>
    <w:p w14:paraId="02D0D718" w14:textId="77777777" w:rsidR="005B5A2D" w:rsidRPr="005B5A2D" w:rsidRDefault="005B5A2D" w:rsidP="005B5A2D">
      <w:pPr>
        <w:shd w:val="clear" w:color="auto" w:fill="FFFFFF"/>
        <w:spacing w:after="300"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color w:val="444444"/>
          <w:kern w:val="0"/>
          <w:sz w:val="24"/>
          <w:szCs w:val="24"/>
          <w14:ligatures w14:val="none"/>
        </w:rPr>
        <w:t>The COVID-19 pandemic caused major disruptions within the American workforce that continue to be felt today. In 2022, companies were troubled by “The Great Resignation,” </w:t>
      </w:r>
      <w:hyperlink r:id="rId5" w:history="1">
        <w:r w:rsidRPr="005B5A2D">
          <w:rPr>
            <w:rFonts w:ascii="Open Sans" w:eastAsia="Times New Roman" w:hAnsi="Open Sans" w:cs="Open Sans"/>
            <w:color w:val="055CF5"/>
            <w:kern w:val="0"/>
            <w:sz w:val="24"/>
            <w:szCs w:val="24"/>
            <w:u w:val="single"/>
            <w14:ligatures w14:val="none"/>
          </w:rPr>
          <w:t>during which 50 million employees quit their jobs</w:t>
        </w:r>
      </w:hyperlink>
      <w:r w:rsidRPr="005B5A2D">
        <w:rPr>
          <w:rFonts w:ascii="Open Sans" w:eastAsia="Times New Roman" w:hAnsi="Open Sans" w:cs="Open Sans"/>
          <w:color w:val="444444"/>
          <w:kern w:val="0"/>
          <w:sz w:val="24"/>
          <w:szCs w:val="24"/>
          <w14:ligatures w14:val="none"/>
        </w:rPr>
        <w:t>, often in search of new employment opportunities that would afford them greater work-life balance, increased compensation, and a favorable company culture. Because these factors can be difficult for companies to navigate, the future of HR analytics is looking bright because of the solutions that data-driven technologies and strategies present.</w:t>
      </w:r>
    </w:p>
    <w:p w14:paraId="20D86E2A" w14:textId="77777777" w:rsidR="005B5A2D" w:rsidRPr="005B5A2D" w:rsidRDefault="005B5A2D" w:rsidP="005B5A2D">
      <w:pPr>
        <w:shd w:val="clear" w:color="auto" w:fill="FFFFFF"/>
        <w:spacing w:after="0" w:line="405" w:lineRule="atLeast"/>
        <w:jc w:val="center"/>
        <w:rPr>
          <w:rFonts w:ascii="Open Sans" w:eastAsia="Times New Roman" w:hAnsi="Open Sans" w:cs="Open Sans"/>
          <w:color w:val="444444"/>
          <w:kern w:val="0"/>
          <w:sz w:val="24"/>
          <w:szCs w:val="24"/>
          <w14:ligatures w14:val="none"/>
        </w:rPr>
      </w:pPr>
      <w:r w:rsidRPr="005B5A2D">
        <w:rPr>
          <w:rFonts w:ascii="Open Sans" w:eastAsia="Times New Roman" w:hAnsi="Open Sans" w:cs="Open Sans"/>
          <w:noProof/>
          <w:color w:val="444444"/>
          <w:kern w:val="0"/>
          <w:sz w:val="24"/>
          <w:szCs w:val="24"/>
          <w14:ligatures w14:val="none"/>
        </w:rPr>
        <w:drawing>
          <wp:inline distT="0" distB="0" distL="0" distR="0" wp14:anchorId="022BB392" wp14:editId="619495BE">
            <wp:extent cx="8572500" cy="3228975"/>
            <wp:effectExtent l="0" t="0" r="0" b="9525"/>
            <wp:docPr id="1" name="Picture 1" descr="Future of HR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 of HR Analyti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0" cy="3228975"/>
                    </a:xfrm>
                    <a:prstGeom prst="rect">
                      <a:avLst/>
                    </a:prstGeom>
                    <a:noFill/>
                    <a:ln>
                      <a:noFill/>
                    </a:ln>
                  </pic:spPr>
                </pic:pic>
              </a:graphicData>
            </a:graphic>
          </wp:inline>
        </w:drawing>
      </w:r>
    </w:p>
    <w:p w14:paraId="2A070ED0" w14:textId="77777777" w:rsidR="005B5A2D" w:rsidRPr="005B5A2D" w:rsidRDefault="005B5A2D" w:rsidP="005B5A2D">
      <w:pPr>
        <w:shd w:val="clear" w:color="auto" w:fill="FFFFFF"/>
        <w:spacing w:after="0"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b/>
          <w:bCs/>
          <w:color w:val="444444"/>
          <w:kern w:val="0"/>
          <w:sz w:val="24"/>
          <w:szCs w:val="24"/>
          <w14:ligatures w14:val="none"/>
        </w:rPr>
        <w:t>What Challenges Do Modern HR Departments Face?</w:t>
      </w:r>
    </w:p>
    <w:p w14:paraId="6BD00BF7" w14:textId="77777777" w:rsidR="005B5A2D" w:rsidRPr="005B5A2D" w:rsidRDefault="005B5A2D" w:rsidP="005B5A2D">
      <w:pPr>
        <w:shd w:val="clear" w:color="auto" w:fill="FFFFFF"/>
        <w:spacing w:after="300"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color w:val="444444"/>
          <w:kern w:val="0"/>
          <w:sz w:val="24"/>
          <w:szCs w:val="24"/>
          <w14:ligatures w14:val="none"/>
        </w:rPr>
        <w:t xml:space="preserve">Beyond the complexities of compliance and other administrative responsibilities of HR staff, companies are faced with new challenges as employees have become more vocal about what they expect from their employers and what they will not tolerate. This means that to attract highly skilled and qualified employees, </w:t>
      </w:r>
      <w:r w:rsidRPr="005B5A2D">
        <w:rPr>
          <w:rFonts w:ascii="Open Sans" w:eastAsia="Times New Roman" w:hAnsi="Open Sans" w:cs="Open Sans"/>
          <w:color w:val="444444"/>
          <w:kern w:val="0"/>
          <w:sz w:val="24"/>
          <w:szCs w:val="24"/>
          <w14:ligatures w14:val="none"/>
        </w:rPr>
        <w:lastRenderedPageBreak/>
        <w:t>employers need to be extremely competitive. Whether this includes allowing employees to work with flexible schedules, offering competitive and innovative benefits, or providing opportunities for upskilling or reskilling, companies need to rethink their value to employees. Fortunately, HR analytics (also referred to as people analytics) is a valuable tool for HR departments to identify opportunities to become more attractive employers, thus improving recruitment and retention.</w:t>
      </w:r>
    </w:p>
    <w:p w14:paraId="2767EABC" w14:textId="77777777" w:rsidR="005B5A2D" w:rsidRPr="005B5A2D" w:rsidRDefault="005B5A2D" w:rsidP="005B5A2D">
      <w:pPr>
        <w:shd w:val="clear" w:color="auto" w:fill="FFFFFF"/>
        <w:spacing w:after="300"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b/>
          <w:bCs/>
          <w:color w:val="444444"/>
          <w:kern w:val="0"/>
          <w:sz w:val="24"/>
          <w:szCs w:val="24"/>
          <w14:ligatures w14:val="none"/>
        </w:rPr>
        <w:t>How Can Companies Overcome These Challenges?</w:t>
      </w:r>
    </w:p>
    <w:p w14:paraId="58A4E644" w14:textId="77777777" w:rsidR="005B5A2D" w:rsidRPr="005B5A2D" w:rsidRDefault="005B5A2D" w:rsidP="005B5A2D">
      <w:pPr>
        <w:shd w:val="clear" w:color="auto" w:fill="FFFFFF"/>
        <w:spacing w:after="300"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color w:val="444444"/>
          <w:kern w:val="0"/>
          <w:sz w:val="24"/>
          <w:szCs w:val="24"/>
          <w14:ligatures w14:val="none"/>
        </w:rPr>
        <w:t>Fortunately, as technology continues to advance, the future of HR analytics continues to evolve. More than ever, companies must have a keen understanding of their employees to successfully overcome hiring and retention obstacles. Data will play a central role in this transformation because it enables people analytics tools to identify patterns, trends, and habits from real-life employee data. When companies have an accurate picture of their employees and their preferences, they’re able to tailor policies that create a workplace that aligns with employee wants and needs.</w:t>
      </w:r>
    </w:p>
    <w:p w14:paraId="4922B2D7" w14:textId="77777777" w:rsidR="005B5A2D" w:rsidRPr="005B5A2D" w:rsidRDefault="005B5A2D" w:rsidP="005B5A2D">
      <w:pPr>
        <w:shd w:val="clear" w:color="auto" w:fill="FFFFFF"/>
        <w:spacing w:after="300"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b/>
          <w:bCs/>
          <w:color w:val="444444"/>
          <w:kern w:val="0"/>
          <w:sz w:val="24"/>
          <w:szCs w:val="24"/>
          <w14:ligatures w14:val="none"/>
        </w:rPr>
        <w:t>Analyzing the Data</w:t>
      </w:r>
    </w:p>
    <w:p w14:paraId="5333D0C6" w14:textId="77777777" w:rsidR="005B5A2D" w:rsidRPr="005B5A2D" w:rsidRDefault="005B5A2D" w:rsidP="005B5A2D">
      <w:pPr>
        <w:shd w:val="clear" w:color="auto" w:fill="FFFFFF"/>
        <w:spacing w:after="300"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color w:val="444444"/>
          <w:kern w:val="0"/>
          <w:sz w:val="24"/>
          <w:szCs w:val="24"/>
          <w14:ligatures w14:val="none"/>
        </w:rPr>
        <w:t>With the explosion of collaboration tools and technologies during the pandemic, you’re likely collecting massive amounts of data on your employees such as </w:t>
      </w:r>
      <w:hyperlink r:id="rId7" w:history="1">
        <w:r w:rsidRPr="005B5A2D">
          <w:rPr>
            <w:rFonts w:ascii="Open Sans" w:eastAsia="Times New Roman" w:hAnsi="Open Sans" w:cs="Open Sans"/>
            <w:color w:val="055CF5"/>
            <w:kern w:val="0"/>
            <w:sz w:val="24"/>
            <w:szCs w:val="24"/>
            <w:u w:val="single"/>
            <w14:ligatures w14:val="none"/>
          </w:rPr>
          <w:t>meeting types, workday segmentation, collaboration data, and more</w:t>
        </w:r>
      </w:hyperlink>
      <w:r w:rsidRPr="005B5A2D">
        <w:rPr>
          <w:rFonts w:ascii="Open Sans" w:eastAsia="Times New Roman" w:hAnsi="Open Sans" w:cs="Open Sans"/>
          <w:color w:val="444444"/>
          <w:kern w:val="0"/>
          <w:sz w:val="24"/>
          <w:szCs w:val="24"/>
          <w14:ligatures w14:val="none"/>
        </w:rPr>
        <w:t>. In addition to demographics, payroll, and absenteeism data, these data points are a powerful tool. Technologies like artificial intelligence and machine learning can be applied to extract meaningful insights from these types of data and shed light on productivity, employee habits, and opportunities to enhance business processes.</w:t>
      </w:r>
    </w:p>
    <w:p w14:paraId="05DD20A3" w14:textId="77777777" w:rsidR="005B5A2D" w:rsidRPr="005B5A2D" w:rsidRDefault="005B5A2D" w:rsidP="005B5A2D">
      <w:pPr>
        <w:shd w:val="clear" w:color="auto" w:fill="FFFFFF"/>
        <w:spacing w:after="300"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color w:val="444444"/>
          <w:kern w:val="0"/>
          <w:sz w:val="24"/>
          <w:szCs w:val="24"/>
          <w14:ligatures w14:val="none"/>
        </w:rPr>
        <w:t>These insights are essential because they allow companies to assess:</w:t>
      </w:r>
    </w:p>
    <w:p w14:paraId="0F39C57D" w14:textId="77777777" w:rsidR="005B5A2D" w:rsidRPr="005B5A2D" w:rsidRDefault="005B5A2D" w:rsidP="005B5A2D">
      <w:pPr>
        <w:numPr>
          <w:ilvl w:val="0"/>
          <w:numId w:val="1"/>
        </w:numPr>
        <w:shd w:val="clear" w:color="auto" w:fill="FFFFFF"/>
        <w:spacing w:before="100" w:beforeAutospacing="1" w:after="100" w:afterAutospacing="1"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b/>
          <w:bCs/>
          <w:color w:val="444444"/>
          <w:kern w:val="0"/>
          <w:sz w:val="24"/>
          <w:szCs w:val="24"/>
          <w14:ligatures w14:val="none"/>
        </w:rPr>
        <w:t>Skills and Competencies</w:t>
      </w:r>
      <w:r w:rsidRPr="005B5A2D">
        <w:rPr>
          <w:rFonts w:ascii="Open Sans" w:eastAsia="Times New Roman" w:hAnsi="Open Sans" w:cs="Open Sans"/>
          <w:color w:val="444444"/>
          <w:kern w:val="0"/>
          <w:sz w:val="24"/>
          <w:szCs w:val="24"/>
          <w14:ligatures w14:val="none"/>
        </w:rPr>
        <w:t xml:space="preserve">: HR analytics can be used to identify when employees may need to be trained or retrained </w:t>
      </w:r>
      <w:proofErr w:type="gramStart"/>
      <w:r w:rsidRPr="005B5A2D">
        <w:rPr>
          <w:rFonts w:ascii="Open Sans" w:eastAsia="Times New Roman" w:hAnsi="Open Sans" w:cs="Open Sans"/>
          <w:color w:val="444444"/>
          <w:kern w:val="0"/>
          <w:sz w:val="24"/>
          <w:szCs w:val="24"/>
          <w14:ligatures w14:val="none"/>
        </w:rPr>
        <w:t>on</w:t>
      </w:r>
      <w:proofErr w:type="gramEnd"/>
      <w:r w:rsidRPr="005B5A2D">
        <w:rPr>
          <w:rFonts w:ascii="Open Sans" w:eastAsia="Times New Roman" w:hAnsi="Open Sans" w:cs="Open Sans"/>
          <w:color w:val="444444"/>
          <w:kern w:val="0"/>
          <w:sz w:val="24"/>
          <w:szCs w:val="24"/>
          <w14:ligatures w14:val="none"/>
        </w:rPr>
        <w:t xml:space="preserve"> certain skills. This maximizes productivity because employees aren’t wasting time on </w:t>
      </w:r>
      <w:proofErr w:type="gramStart"/>
      <w:r w:rsidRPr="005B5A2D">
        <w:rPr>
          <w:rFonts w:ascii="Open Sans" w:eastAsia="Times New Roman" w:hAnsi="Open Sans" w:cs="Open Sans"/>
          <w:color w:val="444444"/>
          <w:kern w:val="0"/>
          <w:sz w:val="24"/>
          <w:szCs w:val="24"/>
          <w14:ligatures w14:val="none"/>
        </w:rPr>
        <w:t>areas</w:t>
      </w:r>
      <w:proofErr w:type="gramEnd"/>
      <w:r w:rsidRPr="005B5A2D">
        <w:rPr>
          <w:rFonts w:ascii="Open Sans" w:eastAsia="Times New Roman" w:hAnsi="Open Sans" w:cs="Open Sans"/>
          <w:color w:val="444444"/>
          <w:kern w:val="0"/>
          <w:sz w:val="24"/>
          <w:szCs w:val="24"/>
          <w14:ligatures w14:val="none"/>
        </w:rPr>
        <w:t xml:space="preserve"> they </w:t>
      </w:r>
      <w:r w:rsidRPr="005B5A2D">
        <w:rPr>
          <w:rFonts w:ascii="Open Sans" w:eastAsia="Times New Roman" w:hAnsi="Open Sans" w:cs="Open Sans"/>
          <w:color w:val="444444"/>
          <w:kern w:val="0"/>
          <w:sz w:val="24"/>
          <w:szCs w:val="24"/>
          <w14:ligatures w14:val="none"/>
        </w:rPr>
        <w:lastRenderedPageBreak/>
        <w:t xml:space="preserve">have great </w:t>
      </w:r>
      <w:proofErr w:type="gramStart"/>
      <w:r w:rsidRPr="005B5A2D">
        <w:rPr>
          <w:rFonts w:ascii="Open Sans" w:eastAsia="Times New Roman" w:hAnsi="Open Sans" w:cs="Open Sans"/>
          <w:color w:val="444444"/>
          <w:kern w:val="0"/>
          <w:sz w:val="24"/>
          <w:szCs w:val="24"/>
          <w14:ligatures w14:val="none"/>
        </w:rPr>
        <w:t>competency</w:t>
      </w:r>
      <w:proofErr w:type="gramEnd"/>
      <w:r w:rsidRPr="005B5A2D">
        <w:rPr>
          <w:rFonts w:ascii="Open Sans" w:eastAsia="Times New Roman" w:hAnsi="Open Sans" w:cs="Open Sans"/>
          <w:color w:val="444444"/>
          <w:kern w:val="0"/>
          <w:sz w:val="24"/>
          <w:szCs w:val="24"/>
          <w14:ligatures w14:val="none"/>
        </w:rPr>
        <w:t xml:space="preserve"> and instead focused on where there is room for improvement.</w:t>
      </w:r>
    </w:p>
    <w:p w14:paraId="365A0FB2" w14:textId="77777777" w:rsidR="005B5A2D" w:rsidRPr="005B5A2D" w:rsidRDefault="005B5A2D" w:rsidP="005B5A2D">
      <w:pPr>
        <w:numPr>
          <w:ilvl w:val="0"/>
          <w:numId w:val="1"/>
        </w:numPr>
        <w:shd w:val="clear" w:color="auto" w:fill="FFFFFF"/>
        <w:spacing w:before="100" w:beforeAutospacing="1" w:after="100" w:afterAutospacing="1"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b/>
          <w:bCs/>
          <w:color w:val="444444"/>
          <w:kern w:val="0"/>
          <w:sz w:val="24"/>
          <w:szCs w:val="24"/>
          <w14:ligatures w14:val="none"/>
        </w:rPr>
        <w:t>Employee Experience</w:t>
      </w:r>
      <w:r w:rsidRPr="005B5A2D">
        <w:rPr>
          <w:rFonts w:ascii="Open Sans" w:eastAsia="Times New Roman" w:hAnsi="Open Sans" w:cs="Open Sans"/>
          <w:color w:val="444444"/>
          <w:kern w:val="0"/>
          <w:sz w:val="24"/>
          <w:szCs w:val="24"/>
          <w14:ligatures w14:val="none"/>
        </w:rPr>
        <w:t>: Companies can assess employee feedback to identify where they could make the greatest strides in improving employee experience. In addition, companies can also seek to understand employee interests and ways to keep them engaged in their jobs.</w:t>
      </w:r>
    </w:p>
    <w:p w14:paraId="3818FDDA" w14:textId="77777777" w:rsidR="005B5A2D" w:rsidRPr="005B5A2D" w:rsidRDefault="005B5A2D" w:rsidP="005B5A2D">
      <w:pPr>
        <w:numPr>
          <w:ilvl w:val="0"/>
          <w:numId w:val="1"/>
        </w:numPr>
        <w:shd w:val="clear" w:color="auto" w:fill="FFFFFF"/>
        <w:spacing w:before="100" w:beforeAutospacing="1" w:after="100" w:afterAutospacing="1"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b/>
          <w:bCs/>
          <w:color w:val="444444"/>
          <w:kern w:val="0"/>
          <w:sz w:val="24"/>
          <w:szCs w:val="24"/>
          <w14:ligatures w14:val="none"/>
        </w:rPr>
        <w:t>Decisions and Predictions</w:t>
      </w:r>
      <w:r w:rsidRPr="005B5A2D">
        <w:rPr>
          <w:rFonts w:ascii="Open Sans" w:eastAsia="Times New Roman" w:hAnsi="Open Sans" w:cs="Open Sans"/>
          <w:color w:val="444444"/>
          <w:kern w:val="0"/>
          <w:sz w:val="24"/>
          <w:szCs w:val="24"/>
          <w14:ligatures w14:val="none"/>
        </w:rPr>
        <w:t>: Data can be used to predict employee behavior, like quitting, so companies can intervene. At the same time, the future of HR analytics is likely to assist in hiring and firing decisions as well.</w:t>
      </w:r>
    </w:p>
    <w:p w14:paraId="31CF5409" w14:textId="77777777" w:rsidR="005B5A2D" w:rsidRPr="005B5A2D" w:rsidRDefault="005B5A2D" w:rsidP="005B5A2D">
      <w:pPr>
        <w:shd w:val="clear" w:color="auto" w:fill="FFFFFF"/>
        <w:spacing w:after="300"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color w:val="444444"/>
          <w:kern w:val="0"/>
          <w:sz w:val="24"/>
          <w:szCs w:val="24"/>
          <w14:ligatures w14:val="none"/>
        </w:rPr>
        <w:t>Even with its benefits, it can be a complex undertaking for companies with 75 to 6,000 employees to implement the technology needed to unlock HR analytics. Fortunately, outsourcing HF functions is a viable solution.</w:t>
      </w:r>
    </w:p>
    <w:p w14:paraId="79D7ADD0" w14:textId="77777777" w:rsidR="005B5A2D" w:rsidRPr="005B5A2D" w:rsidRDefault="005B5A2D" w:rsidP="005B5A2D">
      <w:pPr>
        <w:shd w:val="clear" w:color="auto" w:fill="FFFFFF"/>
        <w:spacing w:after="300"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color w:val="444444"/>
          <w:kern w:val="0"/>
          <w:sz w:val="24"/>
          <w:szCs w:val="24"/>
          <w14:ligatures w14:val="none"/>
        </w:rPr>
        <w:t>Working with an HRO like Corban OneSource will enable you to realize greater efficiencies, control costs, and keep employees engaged. We can manage the redundant and repetitive aspects of HR, including analytics, so your HR staff can focus on more strategic initiatives.</w:t>
      </w:r>
    </w:p>
    <w:p w14:paraId="62340EE1" w14:textId="77777777" w:rsidR="005B5A2D" w:rsidRPr="005B5A2D" w:rsidRDefault="005B5A2D" w:rsidP="005B5A2D">
      <w:pPr>
        <w:shd w:val="clear" w:color="auto" w:fill="FFFFFF"/>
        <w:spacing w:after="300" w:line="405" w:lineRule="atLeast"/>
        <w:rPr>
          <w:rFonts w:ascii="Open Sans" w:eastAsia="Times New Roman" w:hAnsi="Open Sans" w:cs="Open Sans"/>
          <w:color w:val="444444"/>
          <w:kern w:val="0"/>
          <w:sz w:val="24"/>
          <w:szCs w:val="24"/>
          <w14:ligatures w14:val="none"/>
        </w:rPr>
      </w:pPr>
      <w:r w:rsidRPr="005B5A2D">
        <w:rPr>
          <w:rFonts w:ascii="Open Sans" w:eastAsia="Times New Roman" w:hAnsi="Open Sans" w:cs="Open Sans"/>
          <w:color w:val="444444"/>
          <w:kern w:val="0"/>
          <w:sz w:val="24"/>
          <w:szCs w:val="24"/>
          <w14:ligatures w14:val="none"/>
        </w:rPr>
        <w:t>To learn more about Corban OneSource’s HR outsourcing for companies with 75 to 6,000 employees, </w:t>
      </w:r>
      <w:hyperlink r:id="rId8" w:history="1">
        <w:r w:rsidRPr="005B5A2D">
          <w:rPr>
            <w:rFonts w:ascii="Open Sans" w:eastAsia="Times New Roman" w:hAnsi="Open Sans" w:cs="Open Sans"/>
            <w:color w:val="055CF5"/>
            <w:kern w:val="0"/>
            <w:sz w:val="24"/>
            <w:szCs w:val="24"/>
            <w:u w:val="single"/>
            <w14:ligatures w14:val="none"/>
          </w:rPr>
          <w:t>contact our experienced team today</w:t>
        </w:r>
      </w:hyperlink>
      <w:r w:rsidRPr="005B5A2D">
        <w:rPr>
          <w:rFonts w:ascii="Open Sans" w:eastAsia="Times New Roman" w:hAnsi="Open Sans" w:cs="Open Sans"/>
          <w:color w:val="444444"/>
          <w:kern w:val="0"/>
          <w:sz w:val="24"/>
          <w:szCs w:val="24"/>
          <w14:ligatures w14:val="none"/>
        </w:rPr>
        <w:t>.</w:t>
      </w:r>
    </w:p>
    <w:p w14:paraId="79E4F033" w14:textId="77777777" w:rsidR="00650193" w:rsidRDefault="00650193"/>
    <w:sectPr w:rsidR="00650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1749F"/>
    <w:multiLevelType w:val="multilevel"/>
    <w:tmpl w:val="9B70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6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2D"/>
    <w:rsid w:val="005B5A2D"/>
    <w:rsid w:val="00650193"/>
    <w:rsid w:val="00C8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D82"/>
  <w15:chartTrackingRefBased/>
  <w15:docId w15:val="{47BB9DA4-6F75-4578-A9E8-1AD83D77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243185">
      <w:bodyDiv w:val="1"/>
      <w:marLeft w:val="0"/>
      <w:marRight w:val="0"/>
      <w:marTop w:val="0"/>
      <w:marBottom w:val="0"/>
      <w:divBdr>
        <w:top w:val="none" w:sz="0" w:space="0" w:color="auto"/>
        <w:left w:val="none" w:sz="0" w:space="0" w:color="auto"/>
        <w:bottom w:val="none" w:sz="0" w:space="0" w:color="auto"/>
        <w:right w:val="none" w:sz="0" w:space="0" w:color="auto"/>
      </w:divBdr>
      <w:divsChild>
        <w:div w:id="24950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banone.com/hro-companies/" TargetMode="External"/><Relationship Id="rId3" Type="http://schemas.openxmlformats.org/officeDocument/2006/relationships/settings" Target="settings.xml"/><Relationship Id="rId7" Type="http://schemas.openxmlformats.org/officeDocument/2006/relationships/hyperlink" Target="https://www.ey.com/en_be/workforce/leveraging-future-of-work-challenges-through-hr-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uschamber.com/workforce/understanding-americas-labor-shortage-the-most-impacted-industr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Hardt</dc:creator>
  <cp:keywords/>
  <dc:description/>
  <cp:lastModifiedBy>Mark Hardt</cp:lastModifiedBy>
  <cp:revision>1</cp:revision>
  <cp:lastPrinted>2023-10-30T17:34:00Z</cp:lastPrinted>
  <dcterms:created xsi:type="dcterms:W3CDTF">2023-10-30T17:31:00Z</dcterms:created>
  <dcterms:modified xsi:type="dcterms:W3CDTF">2023-10-30T17:35:00Z</dcterms:modified>
</cp:coreProperties>
</file>